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10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102">
        <w:rPr>
          <w:rFonts w:ascii="Times New Roman" w:hAnsi="Times New Roman" w:cs="Times New Roman"/>
          <w:sz w:val="28"/>
          <w:szCs w:val="28"/>
        </w:rPr>
        <w:t xml:space="preserve"> «Детский сад №81» </w:t>
      </w:r>
      <w:proofErr w:type="spellStart"/>
      <w:r w:rsidRPr="0049710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97102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C50" w:rsidRPr="00751C50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фольклор»</w:t>
      </w: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noProof/>
          <w:sz w:val="28"/>
          <w:szCs w:val="28"/>
        </w:rPr>
        <w:drawing>
          <wp:inline distT="0" distB="0" distL="0" distR="0">
            <wp:extent cx="2609850" cy="3479800"/>
            <wp:effectExtent l="19050" t="0" r="0" b="0"/>
            <wp:docPr id="4" name="Рисунок 4" descr="http://chitalochka-ru.ru/wp-content/uploads/2014/06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talochka-ru.ru/wp-content/uploads/2014/06/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Подготовила: воспитатель </w:t>
      </w:r>
    </w:p>
    <w:p w:rsidR="00751C50" w:rsidRDefault="00751C50" w:rsidP="00751C5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7102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 Людмила Александровна</w:t>
      </w:r>
    </w:p>
    <w:p w:rsidR="004D3D97" w:rsidRDefault="004D3D97" w:rsidP="00751C5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3D97" w:rsidRPr="00497102" w:rsidRDefault="004D3D97" w:rsidP="00751C5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497102" w:rsidRDefault="00751C50" w:rsidP="00751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3D97" w:rsidRDefault="004D3D97" w:rsidP="004D3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Барнаул </w:t>
      </w:r>
    </w:p>
    <w:p w:rsidR="004D3D97" w:rsidRPr="00497102" w:rsidRDefault="004D3D97" w:rsidP="004D3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2016г.</w:t>
      </w:r>
    </w:p>
    <w:p w:rsidR="00751C50" w:rsidRPr="00497102" w:rsidRDefault="00751C50" w:rsidP="00751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751C50" w:rsidRDefault="00497102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751C50" w:rsidRPr="0049710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Уважаемые родители!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 Ваш ребенок подрос. Ему уже больше двух лет.</w:t>
      </w:r>
    </w:p>
    <w:p w:rsidR="00497102" w:rsidRPr="00497102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Бесспорно, Вы родители -  самые значимые и любимые для ребёнка люди. Авторитет, особенно на самых ранних этапах развития, непререкаем и абсолютен. </w:t>
      </w:r>
    </w:p>
    <w:p w:rsidR="00497102" w:rsidRPr="00497102" w:rsidRDefault="00497102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751C50" w:rsidRDefault="00497102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Детский фольклор дает возможность родителям уже на ранних этапах жизни ребенка приобщать его к сказкам, былинам </w:t>
      </w:r>
      <w:proofErr w:type="spellStart"/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потешкам</w:t>
      </w:r>
      <w:proofErr w:type="spellEnd"/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  и другим жанрам.</w:t>
      </w:r>
    </w:p>
    <w:p w:rsidR="00497102" w:rsidRPr="00497102" w:rsidRDefault="00497102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102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Что же относится к детскому фольклору?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Пестушки</w:t>
      </w:r>
      <w:proofErr w:type="spellEnd"/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– песенки, которыми сопровождается уход за ребенком.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Потешки</w:t>
      </w:r>
      <w:proofErr w:type="spellEnd"/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 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– игры взрослого с ребенком (с его пальчиками, ручками).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Заклички</w:t>
      </w:r>
      <w:proofErr w:type="spellEnd"/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 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– обращения к явлениям природы (к солнцу, ветру, дождю, снегу, радуге, деревьям).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Приговорки</w:t>
      </w:r>
      <w:proofErr w:type="gramEnd"/>
      <w:r w:rsidRPr="00497102"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 обращения к насекомым, птицам, животным.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Считалки</w:t>
      </w:r>
      <w:r w:rsidRPr="00497102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97102" w:rsidRPr="0049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коротенькие стишки, служащие для справедливого распределения ролей в играх.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 xml:space="preserve">Скороговорки и </w:t>
      </w:r>
      <w:proofErr w:type="spellStart"/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частоговорки</w:t>
      </w:r>
      <w:proofErr w:type="spellEnd"/>
      <w:r w:rsidRPr="0049710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– незаметно обучающие детей правильной и быстрой речи.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Дразнилки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 – веселые, шутливые, метко называющие какие- то смешные стороны во внешности ребенка, в особенностях его поведения.</w:t>
      </w:r>
    </w:p>
    <w:p w:rsidR="00751C50" w:rsidRP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Прибаутки, шутки, перевертыши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 – забавные песенки, которые своей необычностью веселят детей.</w:t>
      </w:r>
    </w:p>
    <w:p w:rsidR="00751C50" w:rsidRPr="00497102" w:rsidRDefault="00751C50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Докучные сказочки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 - у </w:t>
      </w:r>
      <w:proofErr w:type="gramStart"/>
      <w:r w:rsidRPr="0049710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 нет конца  и которые можно обыгрывать множество раз.</w:t>
      </w:r>
    </w:p>
    <w:p w:rsidR="00497102" w:rsidRPr="00751C50" w:rsidRDefault="00497102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751C50" w:rsidRDefault="00751C50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        </w:t>
      </w:r>
      <w:r w:rsidR="00800CCB">
        <w:rPr>
          <w:rFonts w:ascii="Times New Roman" w:eastAsia="Times New Roman" w:hAnsi="Times New Roman" w:cs="Times New Roman"/>
          <w:sz w:val="28"/>
          <w:szCs w:val="28"/>
        </w:rPr>
        <w:tab/>
      </w: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Самые любимые игры для детей - это подвижные игры. Игры, в основе которых часто бывают простейшие </w:t>
      </w:r>
      <w:proofErr w:type="spellStart"/>
      <w:r w:rsidRPr="00497102">
        <w:rPr>
          <w:rFonts w:ascii="Times New Roman" w:eastAsia="Times New Roman" w:hAnsi="Times New Roman" w:cs="Times New Roman"/>
          <w:sz w:val="28"/>
          <w:szCs w:val="28"/>
        </w:rPr>
        <w:t>попевочки</w:t>
      </w:r>
      <w:proofErr w:type="spellEnd"/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 - это народные подвижные игры. Дети в таких играх показывают быстроту движений, ловкость, сообразительность. Так, например, в игре «Стадо»  используйте </w:t>
      </w:r>
      <w:proofErr w:type="spellStart"/>
      <w:r w:rsidRPr="00497102">
        <w:rPr>
          <w:rFonts w:ascii="Times New Roman" w:eastAsia="Times New Roman" w:hAnsi="Times New Roman" w:cs="Times New Roman"/>
          <w:sz w:val="28"/>
          <w:szCs w:val="28"/>
        </w:rPr>
        <w:t>закличку</w:t>
      </w:r>
      <w:proofErr w:type="spellEnd"/>
      <w:r w:rsidRPr="004971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1C50" w:rsidRPr="00751C50" w:rsidRDefault="00751C50" w:rsidP="00497102">
      <w:pPr>
        <w:shd w:val="clear" w:color="auto" w:fill="FFFFFF"/>
        <w:spacing w:after="0" w:line="338" w:lineRule="atLeast"/>
        <w:ind w:left="2832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t>Пастушок, пастушок,</w:t>
      </w:r>
    </w:p>
    <w:p w:rsidR="00751C50" w:rsidRPr="00751C50" w:rsidRDefault="00751C50" w:rsidP="00497102">
      <w:pPr>
        <w:shd w:val="clear" w:color="auto" w:fill="FFFFFF"/>
        <w:spacing w:after="0" w:line="338" w:lineRule="atLeast"/>
        <w:ind w:left="2832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Заиграй </w:t>
      </w:r>
      <w:proofErr w:type="gramStart"/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рожок!</w:t>
      </w:r>
    </w:p>
    <w:p w:rsidR="00751C50" w:rsidRPr="00751C50" w:rsidRDefault="00751C50" w:rsidP="00497102">
      <w:pPr>
        <w:shd w:val="clear" w:color="auto" w:fill="FFFFFF"/>
        <w:spacing w:after="0" w:line="338" w:lineRule="atLeast"/>
        <w:ind w:left="2832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t>Травка мягкая, роса гладкая,</w:t>
      </w:r>
    </w:p>
    <w:p w:rsidR="00751C50" w:rsidRPr="00751C50" w:rsidRDefault="00751C50" w:rsidP="00497102">
      <w:pPr>
        <w:shd w:val="clear" w:color="auto" w:fill="FFFFFF"/>
        <w:spacing w:after="0" w:line="338" w:lineRule="atLeast"/>
        <w:ind w:left="2832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t>Гони стадо в поле,</w:t>
      </w:r>
    </w:p>
    <w:p w:rsidR="00751C50" w:rsidRPr="00751C50" w:rsidRDefault="00751C50" w:rsidP="00497102">
      <w:pPr>
        <w:shd w:val="clear" w:color="auto" w:fill="FFFFFF"/>
        <w:spacing w:after="0" w:line="338" w:lineRule="atLeast"/>
        <w:ind w:left="2832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t>Погулять на воле!</w:t>
      </w:r>
    </w:p>
    <w:p w:rsidR="00751C50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     У детей данного возраста, повышенная возбудимость, большая подвижность, быстрая утомляемость от однообразных движений, не способность без перерыва ходить, бегать, долго ждать сигнала в играх и т.д. Ходьба движения рук иногда отсутствует или не согласованы с работой ног. Стопы развернуты носком внутрь и широко поставлены, шаг семенящий, неритмичный (шлепанье), так как ноги ставятся на всю подошву, туловище наклонено вперед, темп неустойчивый, шаг неровный. Поэтому   </w:t>
      </w:r>
      <w:proofErr w:type="gramStart"/>
      <w:r w:rsidRPr="00497102">
        <w:rPr>
          <w:rFonts w:ascii="Times New Roman" w:eastAsia="Times New Roman" w:hAnsi="Times New Roman" w:cs="Times New Roman"/>
          <w:sz w:val="28"/>
          <w:szCs w:val="28"/>
        </w:rPr>
        <w:t>показывайте</w:t>
      </w:r>
      <w:proofErr w:type="gramEnd"/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ходить, чтобы дети подражали вам. Взрослые должны бегать рядом с ребенком, показывать, что бегать надо легко, правильно чередуя взмахи рук.</w:t>
      </w:r>
    </w:p>
    <w:p w:rsidR="00800CCB" w:rsidRDefault="00800CCB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CCB" w:rsidRPr="00751C50" w:rsidRDefault="00800CCB" w:rsidP="008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76700" cy="1920753"/>
            <wp:effectExtent l="19050" t="0" r="0" b="0"/>
            <wp:docPr id="13" name="Рисунок 13" descr="http://outdoor-play.ru/wp-content/uploads/2015/02/a2d85efd10-52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utdoor-play.ru/wp-content/uploads/2015/02/a2d85efd10-520x2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2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EAC" w:rsidRPr="00A7778F" w:rsidRDefault="00751C50" w:rsidP="0049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     </w:t>
      </w:r>
      <w:r w:rsidR="00505EAC" w:rsidRPr="00A7778F">
        <w:rPr>
          <w:rFonts w:ascii="Times New Roman" w:eastAsia="Times New Roman" w:hAnsi="Times New Roman" w:cs="Times New Roman"/>
          <w:color w:val="0000CC"/>
          <w:sz w:val="28"/>
          <w:szCs w:val="28"/>
        </w:rPr>
        <w:t>Можно использовать детский фольклор и в играх</w:t>
      </w:r>
      <w:r w:rsidRPr="00A7778F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на развитие мелкой моторики. </w:t>
      </w:r>
    </w:p>
    <w:p w:rsidR="00800CCB" w:rsidRDefault="00751C50" w:rsidP="00505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В таких играх выполняйте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такие движения: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Шевеление пальчиков.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Поочередное пригибание пальцев к ладони сначала с помощью, а затем - и без помощи другой руки.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Разведение пальцев и их сведение.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Хлопки.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Сжимание пальцев в кулак и разжимание.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Помахивание кистями - сверху вниз.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Помахивание кистями к себе и от себя.</w:t>
      </w:r>
      <w:r w:rsidR="0050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Вращение кистей - «фонарики».</w:t>
      </w:r>
    </w:p>
    <w:p w:rsidR="00505EAC" w:rsidRPr="00751C50" w:rsidRDefault="00505EAC" w:rsidP="00505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751C50" w:rsidRDefault="00751C50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Вместе с движениями произносите слова:</w:t>
      </w:r>
    </w:p>
    <w:p w:rsidR="00505EAC" w:rsidRDefault="00505EAC" w:rsidP="00800CCB">
      <w:pPr>
        <w:shd w:val="clear" w:color="auto" w:fill="FFFFFF"/>
        <w:spacing w:after="0" w:line="338" w:lineRule="atLeast"/>
        <w:ind w:right="400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505EAC" w:rsidSect="00497102"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751C50" w:rsidRPr="00751C50" w:rsidRDefault="00751C50" w:rsidP="002009A6">
      <w:pPr>
        <w:shd w:val="clear" w:color="auto" w:fill="FFFFFF"/>
        <w:spacing w:after="0" w:line="338" w:lineRule="atLeast"/>
        <w:ind w:right="40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lastRenderedPageBreak/>
        <w:t>У бабы Фроси пяток внучат,</w:t>
      </w:r>
    </w:p>
    <w:p w:rsidR="00751C50" w:rsidRPr="00751C50" w:rsidRDefault="00751C50" w:rsidP="002009A6">
      <w:pPr>
        <w:shd w:val="clear" w:color="auto" w:fill="FFFFFF"/>
        <w:spacing w:after="0" w:line="338" w:lineRule="atLeast"/>
        <w:ind w:right="40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У бабы Фроси пяток внучат,</w:t>
      </w:r>
    </w:p>
    <w:p w:rsidR="002009A6" w:rsidRPr="00A7778F" w:rsidRDefault="002009A6" w:rsidP="002009A6">
      <w:pPr>
        <w:shd w:val="clear" w:color="auto" w:fill="FFFFFF"/>
        <w:spacing w:after="0" w:line="338" w:lineRule="atLeast"/>
        <w:ind w:right="400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</w:p>
    <w:p w:rsidR="00751C50" w:rsidRPr="00751C50" w:rsidRDefault="00751C50" w:rsidP="002009A6">
      <w:pPr>
        <w:shd w:val="clear" w:color="auto" w:fill="FFFFFF"/>
        <w:spacing w:after="0" w:line="338" w:lineRule="atLeast"/>
        <w:ind w:right="40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Все каши просят,</w:t>
      </w:r>
    </w:p>
    <w:p w:rsidR="00751C50" w:rsidRPr="00751C50" w:rsidRDefault="00751C50" w:rsidP="002009A6">
      <w:pPr>
        <w:shd w:val="clear" w:color="auto" w:fill="FFFFFF"/>
        <w:spacing w:after="0" w:line="338" w:lineRule="atLeast"/>
        <w:ind w:right="40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Все криком кричат:</w:t>
      </w:r>
    </w:p>
    <w:p w:rsidR="002009A6" w:rsidRPr="00A7778F" w:rsidRDefault="002009A6" w:rsidP="002009A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</w:p>
    <w:p w:rsidR="00800CCB" w:rsidRPr="00A7778F" w:rsidRDefault="00751C50" w:rsidP="002009A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Акулька - в люльке,</w:t>
      </w:r>
    </w:p>
    <w:p w:rsidR="00800CCB" w:rsidRPr="00A7778F" w:rsidRDefault="00751C50" w:rsidP="002009A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Аленка - в пеленке,</w:t>
      </w:r>
    </w:p>
    <w:p w:rsidR="00800CCB" w:rsidRPr="00A7778F" w:rsidRDefault="00751C50" w:rsidP="002009A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Аринка</w:t>
      </w:r>
      <w:proofErr w:type="spellEnd"/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 xml:space="preserve"> - на перинке,</w:t>
      </w:r>
    </w:p>
    <w:p w:rsidR="00800CCB" w:rsidRPr="00A7778F" w:rsidRDefault="00751C50" w:rsidP="002009A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Степан - на печке,</w:t>
      </w:r>
    </w:p>
    <w:p w:rsidR="00751C50" w:rsidRPr="00751C50" w:rsidRDefault="00751C50" w:rsidP="002009A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Иван - на крылечке.</w:t>
      </w:r>
    </w:p>
    <w:p w:rsidR="002009A6" w:rsidRDefault="002009A6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1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(Показать сначала одну руку с растопыренными пальцами, </w:t>
      </w:r>
      <w:proofErr w:type="gramEnd"/>
    </w:p>
    <w:p w:rsidR="002009A6" w:rsidRDefault="002009A6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потом - другую).</w:t>
      </w:r>
    </w:p>
    <w:p w:rsidR="002009A6" w:rsidRDefault="002009A6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(Всплеснуть руками, а затем, схватившись за голову, покачать ею).</w:t>
      </w:r>
    </w:p>
    <w:p w:rsidR="002009A6" w:rsidRDefault="002009A6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800CCB" w:rsidRDefault="00751C50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(Пригибают пальчики к ладони, </w:t>
      </w:r>
      <w:proofErr w:type="gramEnd"/>
    </w:p>
    <w:p w:rsidR="00800CCB" w:rsidRDefault="00751C50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начиная с мизинца.).</w:t>
      </w:r>
    </w:p>
    <w:p w:rsidR="002009A6" w:rsidRDefault="002009A6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(Пригибают пальчики к ладони, </w:t>
      </w:r>
      <w:proofErr w:type="gramEnd"/>
    </w:p>
    <w:p w:rsidR="002009A6" w:rsidRDefault="002009A6" w:rsidP="002009A6">
      <w:pPr>
        <w:shd w:val="clear" w:color="auto" w:fill="FFFFFF"/>
        <w:spacing w:after="0" w:line="338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начиная с мизинца.).</w:t>
      </w:r>
    </w:p>
    <w:p w:rsidR="002009A6" w:rsidRDefault="002009A6" w:rsidP="002009A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  <w:sectPr w:rsidR="002009A6" w:rsidSect="002009A6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2009A6" w:rsidRDefault="002009A6" w:rsidP="002009A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9A6" w:rsidRDefault="002009A6" w:rsidP="002009A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Планируя игры, детский фольклор подбирайте разнообразный не только по жанрам, но и по тематике (это и времена года, и птицы, и животные, и трудовые процессы).</w:t>
      </w:r>
    </w:p>
    <w:p w:rsidR="002009A6" w:rsidRDefault="002009A6" w:rsidP="002009A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9A6" w:rsidRDefault="002009A6" w:rsidP="00800CC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  <w:sectPr w:rsidR="002009A6" w:rsidSect="002009A6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751C50" w:rsidRPr="00751C50" w:rsidRDefault="002009A6" w:rsidP="00800CC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показывают, как неуклюже ходит медведь, мягко крадется лиса, как музыканты играют на музыкальных инструментах и т. д. Свой показ дети сопровождают движениями, яркой мимикой и жестами. </w:t>
      </w:r>
    </w:p>
    <w:p w:rsidR="00751C50" w:rsidRPr="00751C50" w:rsidRDefault="00751C50" w:rsidP="00505EAC">
      <w:pPr>
        <w:shd w:val="clear" w:color="auto" w:fill="FFFFFF"/>
        <w:spacing w:after="0" w:line="338" w:lineRule="atLeast"/>
        <w:ind w:left="1560" w:right="4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Я рыжая лисица</w:t>
      </w:r>
    </w:p>
    <w:p w:rsidR="00751C50" w:rsidRPr="00751C50" w:rsidRDefault="00751C50" w:rsidP="00505EAC">
      <w:pPr>
        <w:shd w:val="clear" w:color="auto" w:fill="FFFFFF"/>
        <w:spacing w:after="0" w:line="338" w:lineRule="atLeast"/>
        <w:ind w:left="1560" w:right="4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Я бегать мастерица,</w:t>
      </w:r>
    </w:p>
    <w:p w:rsidR="00751C50" w:rsidRPr="00751C50" w:rsidRDefault="00751C50" w:rsidP="00505EAC">
      <w:pPr>
        <w:shd w:val="clear" w:color="auto" w:fill="FFFFFF"/>
        <w:spacing w:after="0" w:line="338" w:lineRule="atLeast"/>
        <w:ind w:left="1560" w:right="4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Я по лесу бежала,</w:t>
      </w:r>
    </w:p>
    <w:p w:rsidR="00751C50" w:rsidRPr="00751C50" w:rsidRDefault="00751C50" w:rsidP="00505EAC">
      <w:pPr>
        <w:shd w:val="clear" w:color="auto" w:fill="FFFFFF"/>
        <w:spacing w:after="0" w:line="338" w:lineRule="atLeast"/>
        <w:ind w:left="1560" w:right="4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Я зайку догоняла.</w:t>
      </w:r>
    </w:p>
    <w:p w:rsidR="00751C50" w:rsidRPr="00A7778F" w:rsidRDefault="00751C50" w:rsidP="00505EAC">
      <w:pPr>
        <w:shd w:val="clear" w:color="auto" w:fill="FFFFFF"/>
        <w:spacing w:after="0" w:line="338" w:lineRule="atLeast"/>
        <w:ind w:left="1560" w:right="400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И в ямку - бух!</w:t>
      </w:r>
    </w:p>
    <w:p w:rsidR="00505EAC" w:rsidRPr="00751C50" w:rsidRDefault="00505EAC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751C50" w:rsidRDefault="00505EAC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Детский фольклор используйте и для развития навыков выразительной речи детей. Тут-то в помощь вам приходят скороговорки:</w:t>
      </w:r>
    </w:p>
    <w:p w:rsidR="00860ED5" w:rsidRDefault="00860ED5" w:rsidP="00860ED5">
      <w:pPr>
        <w:shd w:val="clear" w:color="auto" w:fill="FFFFFF"/>
        <w:spacing w:after="0" w:line="338" w:lineRule="atLeast"/>
        <w:ind w:right="4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ectPr w:rsidR="00860ED5" w:rsidSect="00800CCB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751C50" w:rsidRPr="00751C50" w:rsidRDefault="00751C50" w:rsidP="00860ED5">
      <w:pPr>
        <w:shd w:val="clear" w:color="auto" w:fill="FFFFFF"/>
        <w:spacing w:after="0" w:line="338" w:lineRule="atLeast"/>
        <w:ind w:left="993" w:right="40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lastRenderedPageBreak/>
        <w:t>Шли сорок мышей,</w:t>
      </w:r>
    </w:p>
    <w:p w:rsidR="00751C50" w:rsidRPr="00751C50" w:rsidRDefault="00751C50" w:rsidP="00860ED5">
      <w:pPr>
        <w:shd w:val="clear" w:color="auto" w:fill="FFFFFF"/>
        <w:spacing w:after="0" w:line="338" w:lineRule="atLeast"/>
        <w:ind w:left="993" w:right="40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Несли сорок грошей;</w:t>
      </w:r>
    </w:p>
    <w:p w:rsidR="00751C50" w:rsidRPr="00751C50" w:rsidRDefault="00751C50" w:rsidP="00860ED5">
      <w:pPr>
        <w:shd w:val="clear" w:color="auto" w:fill="FFFFFF"/>
        <w:spacing w:after="0" w:line="338" w:lineRule="atLeast"/>
        <w:ind w:left="993" w:right="40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Две мыши поплоше</w:t>
      </w:r>
    </w:p>
    <w:p w:rsidR="00751C50" w:rsidRPr="00A7778F" w:rsidRDefault="00751C50" w:rsidP="00860ED5">
      <w:pPr>
        <w:shd w:val="clear" w:color="auto" w:fill="FFFFFF"/>
        <w:spacing w:after="0" w:line="338" w:lineRule="atLeast"/>
        <w:ind w:left="993" w:right="400"/>
        <w:jc w:val="both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Несли по два гроша.</w:t>
      </w:r>
    </w:p>
    <w:p w:rsidR="00860ED5" w:rsidRPr="00751C50" w:rsidRDefault="00860ED5" w:rsidP="00860ED5">
      <w:pPr>
        <w:shd w:val="clear" w:color="auto" w:fill="FFFFFF"/>
        <w:spacing w:after="0" w:line="338" w:lineRule="atLeast"/>
        <w:ind w:right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65393" cy="1116696"/>
            <wp:effectExtent l="19050" t="0" r="0" b="0"/>
            <wp:docPr id="25" name="Рисунок 25" descr="http://cs629500.vk.me/v629500061/146be/FYViUhYnU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s629500.vk.me/v629500061/146be/FYViUhYnUY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39" cy="112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D5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0ED5" w:rsidSect="00860ED5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751C50" w:rsidRPr="00751C50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751C50" w:rsidRDefault="00505EAC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Вы знаете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, что дети любят играть, поощряйте их самостоятельные игры, покупайте игрушки, постоянно играйте с детьми, наблюдайте  за игрой, цените её, как одно из важных средств воспитания.</w:t>
      </w:r>
    </w:p>
    <w:p w:rsidR="00860ED5" w:rsidRPr="00751C50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C50" w:rsidRPr="00751C50" w:rsidRDefault="00505EAC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51C50" w:rsidRPr="00A7778F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Пробуждение и засыпание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 - очень важные моменты в жизни вашего ребенка.</w:t>
      </w:r>
    </w:p>
    <w:p w:rsidR="00505EAC" w:rsidRPr="00751C50" w:rsidRDefault="00751C50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Укладывание ребенка спать вечером не терпит суеты и спешки. Хорошо, если вся процедура будет иметь какой-то постоянный порядок, четкую последовательность, станет своего рода церемонией.</w:t>
      </w:r>
    </w:p>
    <w:p w:rsidR="00751C50" w:rsidRPr="00751C50" w:rsidRDefault="00505EAC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Прежде всего, дайте ребенку возмож</w:t>
      </w:r>
      <w:r w:rsidR="00860ED5">
        <w:rPr>
          <w:rFonts w:ascii="Times New Roman" w:eastAsia="Times New Roman" w:hAnsi="Times New Roman" w:cs="Times New Roman"/>
          <w:sz w:val="28"/>
          <w:szCs w:val="28"/>
        </w:rPr>
        <w:t>ность спокойно закончить игру: «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Уже поздно, пора спать, поиграй еще </w:t>
      </w:r>
      <w:r w:rsidR="00860ED5">
        <w:rPr>
          <w:rFonts w:ascii="Times New Roman" w:eastAsia="Times New Roman" w:hAnsi="Times New Roman" w:cs="Times New Roman"/>
          <w:sz w:val="28"/>
          <w:szCs w:val="28"/>
        </w:rPr>
        <w:t>пять минут - будем укладываться»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. Упрощает жизнь введение ч</w:t>
      </w:r>
      <w:r w:rsidR="00860ED5">
        <w:rPr>
          <w:rFonts w:ascii="Times New Roman" w:eastAsia="Times New Roman" w:hAnsi="Times New Roman" w:cs="Times New Roman"/>
          <w:sz w:val="28"/>
          <w:szCs w:val="28"/>
        </w:rPr>
        <w:t>еткого правила: после передачи «Спокойной ночи, малыши!»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 сразу умываться - и в постель.</w:t>
      </w:r>
    </w:p>
    <w:p w:rsidR="00751C50" w:rsidRPr="00751C50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Одни дети засыпают быстро. С другими надо посидеть подольше, погладить, что-т</w:t>
      </w:r>
      <w:r>
        <w:rPr>
          <w:rFonts w:ascii="Times New Roman" w:eastAsia="Times New Roman" w:hAnsi="Times New Roman" w:cs="Times New Roman"/>
          <w:sz w:val="28"/>
          <w:szCs w:val="28"/>
        </w:rPr>
        <w:t>о тихо пошептать, в роде «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ручки устали, ножки устали, все хотят спать, глазоньки закрывают</w:t>
      </w:r>
      <w:r>
        <w:rPr>
          <w:rFonts w:ascii="Times New Roman" w:eastAsia="Times New Roman" w:hAnsi="Times New Roman" w:cs="Times New Roman"/>
          <w:sz w:val="28"/>
          <w:szCs w:val="28"/>
        </w:rPr>
        <w:t>ся, глазки устали, все отдыхает»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. Чтобы ребенок успокоился, лучше гладить его в направлении сверху вниз по ручкам (от плеча к кисти), ножкам (от бедра к стопе), животику, спинке, лобику. Если выполнять это в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течение,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 хотя бы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>месяца,</w:t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 xml:space="preserve">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</w:t>
      </w:r>
    </w:p>
    <w:p w:rsidR="00751C50" w:rsidRPr="00751C50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Очень важно, в каком состоянии, взрослый сидит рядом с малышом. Если вы торопитесь и хотите поскорее покончить со всей процедурой укладывания -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бы физически рядом, ваши мысли далеко, и пытается своими капризами вернуть вас к себе. Если вы хотите, чтобы ребенок успокоился и быстро заснул, успокойтесь сами.</w:t>
      </w:r>
    </w:p>
    <w:p w:rsidR="00751C50" w:rsidRPr="00751C50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ребенку.  Он будет спать спокойно, крепко.</w:t>
      </w:r>
    </w:p>
    <w:p w:rsidR="00860ED5" w:rsidRDefault="00860ED5" w:rsidP="00860ED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860ED5" w:rsidSect="00800CCB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860ED5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</w:t>
      </w:r>
    </w:p>
    <w:p w:rsidR="00751C50" w:rsidRPr="00751C50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Баю-баюшки-баю</w:t>
      </w:r>
      <w:proofErr w:type="spellEnd"/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,</w:t>
      </w:r>
    </w:p>
    <w:p w:rsidR="00751C50" w:rsidRPr="00751C50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Не </w:t>
      </w:r>
      <w:proofErr w:type="spellStart"/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ложися</w:t>
      </w:r>
      <w:proofErr w:type="spellEnd"/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 на краю:</w:t>
      </w:r>
    </w:p>
    <w:p w:rsidR="00751C50" w:rsidRPr="00751C50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Придет серенький волчок,</w:t>
      </w:r>
    </w:p>
    <w:p w:rsidR="00751C50" w:rsidRPr="00751C50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Тебя схватит за бочок</w:t>
      </w:r>
    </w:p>
    <w:p w:rsidR="00751C50" w:rsidRPr="00751C50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И утащит </w:t>
      </w:r>
      <w:proofErr w:type="gramStart"/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во</w:t>
      </w:r>
      <w:proofErr w:type="gramEnd"/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 лесок,</w:t>
      </w:r>
    </w:p>
    <w:p w:rsidR="00751C50" w:rsidRPr="00751C50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Под ракитовый кусток;</w:t>
      </w:r>
    </w:p>
    <w:p w:rsidR="00751C50" w:rsidRPr="00751C50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Там птички поют,</w:t>
      </w:r>
    </w:p>
    <w:p w:rsidR="00751C50" w:rsidRPr="00A7778F" w:rsidRDefault="00751C50" w:rsidP="00860ED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Тебе спать не дадут.</w:t>
      </w:r>
    </w:p>
    <w:p w:rsidR="00860ED5" w:rsidRPr="00751C50" w:rsidRDefault="00860ED5" w:rsidP="00860ED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ED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2505075" cy="2505075"/>
            <wp:effectExtent l="19050" t="0" r="9525" b="0"/>
            <wp:docPr id="8" name="Рисунок 28" descr="http://www.ugomon.ru/_pu/1/7631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ugomon.ru/_pu/1/763115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D5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0ED5" w:rsidSect="00860ED5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751C50" w:rsidRPr="00751C50" w:rsidRDefault="00860ED5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51C50" w:rsidRPr="00497102">
        <w:rPr>
          <w:rFonts w:ascii="Times New Roman" w:eastAsia="Times New Roman" w:hAnsi="Times New Roman" w:cs="Times New Roman"/>
          <w:sz w:val="28"/>
          <w:szCs w:val="28"/>
        </w:rPr>
        <w:t>Проснуться - это всегда как бы немножко родиться заново. С чего начинается ваше утро? С улыбки, поцелуя, прикосновения. Вы спокойны, ваши глаза говорят друг другу: мы оба так рады, что мы есть в этом мире!</w:t>
      </w:r>
    </w:p>
    <w:p w:rsidR="00751C50" w:rsidRPr="00751C50" w:rsidRDefault="00751C50" w:rsidP="0049710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Теперь можно встать, умыться, обтереться влажным полотенцем, сделать вместе зарядку. И - день начался.</w:t>
      </w:r>
    </w:p>
    <w:p w:rsidR="00751C50" w:rsidRPr="00751C50" w:rsidRDefault="00751C50" w:rsidP="00860ED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A7778F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Пусть будет крепка невидимая нить тепла и любви между ребенком и вами!</w:t>
      </w:r>
    </w:p>
    <w:p w:rsidR="00467539" w:rsidRPr="00497102" w:rsidRDefault="00467539" w:rsidP="00497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102" w:rsidRPr="00497102" w:rsidRDefault="004971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102" w:rsidRPr="00497102" w:rsidSect="00800CCB">
      <w:type w:val="continuous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A3C"/>
    <w:multiLevelType w:val="multilevel"/>
    <w:tmpl w:val="42CE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C50"/>
    <w:rsid w:val="002009A6"/>
    <w:rsid w:val="00467539"/>
    <w:rsid w:val="00497102"/>
    <w:rsid w:val="004D3D97"/>
    <w:rsid w:val="00505EAC"/>
    <w:rsid w:val="00751C50"/>
    <w:rsid w:val="00800CCB"/>
    <w:rsid w:val="00860ED5"/>
    <w:rsid w:val="00A7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1C50"/>
  </w:style>
  <w:style w:type="paragraph" w:customStyle="1" w:styleId="c0">
    <w:name w:val="c0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51C50"/>
  </w:style>
  <w:style w:type="paragraph" w:customStyle="1" w:styleId="c3">
    <w:name w:val="c3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1C50"/>
  </w:style>
  <w:style w:type="character" w:customStyle="1" w:styleId="apple-converted-space">
    <w:name w:val="apple-converted-space"/>
    <w:basedOn w:val="a0"/>
    <w:rsid w:val="00751C50"/>
  </w:style>
  <w:style w:type="character" w:customStyle="1" w:styleId="c11">
    <w:name w:val="c11"/>
    <w:basedOn w:val="a0"/>
    <w:rsid w:val="00751C50"/>
  </w:style>
  <w:style w:type="character" w:customStyle="1" w:styleId="c1">
    <w:name w:val="c1"/>
    <w:basedOn w:val="a0"/>
    <w:rsid w:val="00751C50"/>
  </w:style>
  <w:style w:type="character" w:customStyle="1" w:styleId="c2">
    <w:name w:val="c2"/>
    <w:basedOn w:val="a0"/>
    <w:rsid w:val="00751C50"/>
  </w:style>
  <w:style w:type="paragraph" w:customStyle="1" w:styleId="c6">
    <w:name w:val="c6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2016-09-14T13:13:00Z</dcterms:created>
  <dcterms:modified xsi:type="dcterms:W3CDTF">2016-09-14T14:22:00Z</dcterms:modified>
</cp:coreProperties>
</file>