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68" w:rsidRDefault="006A0368" w:rsidP="006A0368">
      <w:pPr>
        <w:pStyle w:val="a3"/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color w:val="4F81BD" w:themeColor="accent1"/>
          <w:sz w:val="36"/>
          <w:szCs w:val="36"/>
        </w:rPr>
        <w:t>Консультация для родителей по сенсорному воспитанию</w:t>
      </w:r>
    </w:p>
    <w:p w:rsidR="006A0368" w:rsidRDefault="006A0368" w:rsidP="006A0368">
      <w:pPr>
        <w:pStyle w:val="a3"/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color w:val="4F81BD" w:themeColor="accent1"/>
          <w:sz w:val="36"/>
          <w:szCs w:val="36"/>
        </w:rPr>
        <w:t>«Давайте поиграем»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«Поиграй со мной!» - как часто мы слышим эту просьбу от своих детей. И сколько радости они получают, когда мы, преодолевая усталость и отодвигая домашние дела, соглашаемся хоть на несколько минут побыть больным или пассажиром, учеником или серым волком. Скажем прямо, чаще всего, играя с ребенком, мы следуем за его желанием: он сам рассказывает нам, что надо делать. А мы, если уж решили доставить ему удовольствие, послушно выполняем все требования.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игра – это не только удовольствие и радость для ребенка, что само по себе очень важно. С его помощью можно развивать внимание, память, мышление, воображение малыша,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качества, которые необходимы для дальнейшей жизни. Играя, ребенок может приобретать новые знания, умения, навыки, развивать способности, подчас не догадываясь об этом. Родители порой сами предлагают ребенку поиграть в школу, чтобы закрепить навыки чтения; в магазин, чтобы проверить умение считать, и т.д.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можно разделить на относительно самостоятельные группы. Это игры развивающие восприятие, внимание, память, мышление и творческие способности. Особая группа игр может подготовить ребенка к школе. Для детей каждой возрастной группы (от 3 до 6 лет) предлагаются все эти виды игр.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направленные на развитие восприятия, формируют у ребенка умение анализировать предметы по таким признакам, как цвет, форма и величина. К концу дошкольного возраста дети могут свободно ориентироваться в 7 цветах спектра, различать их оттенки по насыщенности и цветовому тону. Они должны знать основные геометрические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круг, овал, квадрат, прямоугольник т треугольник), уметь подбирать по образцу или по названию предметы определенной формы. Знание такого признака предмета, как величина, выражается в том, что ребенок может расположить 8-10 палочек, кружков или других одинаковых предметов разной величины в порядке ее убывания или возрастания, назвать основные градации величины предметов по 3 признакам (длина, ширина, высота).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группа игр направлена на развитие внимания. Предлагаемые игры формируют у ребенка умение сосредотачиваться на определенных сторонах и явлениях действительности. Без сосредоточения невозможно выполнить любую, даже самую простую работу.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свойства внимания, которые формируются уже в дошкольном возрасте – это его устойчивость, переключение и распределение. Устойчивость внимания означает способность длительно сосредотачиваться на чем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дети могут заниматься одним и тем же видом деятельности до 1-1, 5 часа. Переключение внимания представляет собой способность переходить от одной деятельности к другой, от одного занятия к другому. О распределении  внимания мы говорим тогда, когда человеку приходится действовать сразу с двумя или несколькими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предметами. Старший дошкольник в состоянии распределять внимание между 6-7 предметами.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постепенный переход от непроизвольного внимания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Непроизвольное внимание характерно тем, что оно вызывается новыми, привлекательными и интересными в данный момент для ребенка предметами. Произвольное внимание предполагает умение сосредотачиваться на задании, даже если оно не очень интересно.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группа игр направлена на развитие памяти, которая так же, как и внимание, постепенно становится произвольной. Ребенок старшего дошкольного возраста уже может ставить себе цель – запомнить что либо и с большим или меньшим успехом подбирать средства для выполнения этой цели,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средства, облегчающие процесс запоминания.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цвета спектра легче запоминаются по первым буквам фразы «Каждый охотник желает 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сидит фазан». Таким маленьким  секретам можно научить и дошкольников. И помогут вам в этом игры на развитие памяти.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 ребенка происходит при условии овладения им тремя основными формами мышления: наглядно-действенным, наглядно-образным и логическим. Наглядно – действенное мышление – это мышление в действии. Оно развивается у  младших дошкольников в процессе действий с различными предметами, игрушками. Основная форма мышления дошкольника – наглядно – образное мышление – т.е. такая организация образов, которая позволяет выделять самое существенное в предметах, а также видеть соотношение их друг с другом и отношение их частей. Ребенок должен научиться пользоваться разными планами, схемами. К концу дошкольного возраста у детей начинают складываться элементы логического мышления, т.е. формируются умение рассуждать, делать умозаключения в соответствии с законами логики.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ребенка подразумевает развитие воображения и гибкого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нестандартного мышления. Творчество во многом определяется умением выражать свои чувства, представления о мире различными способами. А для этого надо научиться видеть в каждом предмете разные  его стороны, уметь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отталкиваясь от отдельного признака предмета, строить образ; не только свободно фантазировать, но и направлять свою фантазию, творческие возможности на решение различных задач.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игры, помогающие подготовить ребенка к школе. Это игры, которые развивают у малыша элементарные математические представления, знакомят его со звуковым анализом слова, готовят руку к письму.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для каждой игры даются варианты упрощенного или усложненного варианта ее проведения. Поэтому, организуя игры с ребенком,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наоборот, в случае затруднений, лучше подольше задержаться на простых.  Ни в коем случае нельзя форсировать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выполнение заданий, упрекать малыша в том, что он чего – либо не умеет, даже если это с легкостью делают его сверстники.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только научить ребенка чему-либо, но и вселить в него уверенность в себе, сформировать умение отстаивать свою идею, свое решение. Особенно это касается творческих заданий, которые обычно имеют несколько решений и которые  не предполагают жесткой оценки: «верно – не верно». Нужно научить ребенка принимать критику без обид и выдвигать новые идеи.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 тут важны индивидуальные черты ребенка. Если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 Если малыш стремиться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ребенок « увязает» в бесконечных деталях, что мешает ему двигаться вперед, лучше помочь в умении переходить от одной идеи к другой, что особенно важно при выполнении творческих заданий.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игра – это общение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с другими детьми; это школа сотрудничества, в которой он учится радоваться успеху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сврстника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стойко переносить свои неудачи. Доброжелательность, поддержка, радостная обстановка выдумки и фантазии – только в этом случае наши игры будут полезны для развития ребенка.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каждую игру можно играть с одним малышом, а можно и с несколькими. А еще лучше играть всей семьей, хоть на несколько минут откладывая свои дела. Радость, которую вы доставите ребенку, станет и вашей радостью, а проведенные вместе приятные минуты помогут вам сделать добрее и веселее совместную жизнь. Так давайте поиграем!</w:t>
      </w:r>
    </w:p>
    <w:p w:rsidR="006A0368" w:rsidRDefault="006A0368" w:rsidP="006A0368">
      <w:r>
        <w:t>12.02.2019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6A0368" w:rsidRDefault="006A0368" w:rsidP="006A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368" w:rsidRDefault="006A0368" w:rsidP="006A036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63636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68" w:rsidRDefault="006A0368" w:rsidP="006A03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368" w:rsidRDefault="006A0368" w:rsidP="006A0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675" w:rsidRDefault="00A25675"/>
    <w:sectPr w:rsidR="00A2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>
    <w:useFELayout/>
  </w:compat>
  <w:rsids>
    <w:rsidRoot w:val="006A0368"/>
    <w:rsid w:val="006A0368"/>
    <w:rsid w:val="00A2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3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3</cp:revision>
  <dcterms:created xsi:type="dcterms:W3CDTF">2021-11-09T06:09:00Z</dcterms:created>
  <dcterms:modified xsi:type="dcterms:W3CDTF">2021-11-09T06:09:00Z</dcterms:modified>
</cp:coreProperties>
</file>